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F6D38" w14:textId="77777777" w:rsidR="00D34D31" w:rsidRPr="00EE4DA0" w:rsidRDefault="00D34D31">
      <w:pPr>
        <w:pStyle w:val="BodyText"/>
        <w:spacing w:before="0" w:line="20" w:lineRule="exact"/>
        <w:ind w:left="110"/>
        <w:rPr>
          <w:rFonts w:ascii="Calibri" w:hAnsi="Calibri" w:cs="Calibri"/>
          <w:sz w:val="8"/>
          <w:szCs w:val="24"/>
        </w:rPr>
      </w:pPr>
    </w:p>
    <w:p w14:paraId="478E420D" w14:textId="2DBAF8EF" w:rsidR="00D34D31" w:rsidRPr="00EE4DA0" w:rsidRDefault="002C6266" w:rsidP="00D34D31">
      <w:pPr>
        <w:spacing w:before="10"/>
        <w:ind w:left="20"/>
        <w:jc w:val="center"/>
        <w:rPr>
          <w:rFonts w:ascii="Calibri" w:hAnsi="Calibri" w:cs="Calibri"/>
          <w:b/>
        </w:rPr>
      </w:pPr>
      <w:r w:rsidRPr="00EE4DA0">
        <w:rPr>
          <w:rFonts w:ascii="Calibri" w:hAnsi="Calibri" w:cs="Calibri"/>
          <w:b/>
        </w:rPr>
        <w:t>Alya Putri Ashyifa</w:t>
      </w:r>
    </w:p>
    <w:p w14:paraId="55C64786" w14:textId="77777777" w:rsidR="00D34D31" w:rsidRPr="00EE4DA0" w:rsidRDefault="00D34D31">
      <w:pPr>
        <w:pStyle w:val="BodyText"/>
        <w:spacing w:before="0" w:line="20" w:lineRule="exact"/>
        <w:ind w:left="110"/>
        <w:rPr>
          <w:rFonts w:ascii="Calibri" w:hAnsi="Calibri" w:cs="Calibri"/>
          <w:sz w:val="8"/>
        </w:rPr>
      </w:pPr>
    </w:p>
    <w:p w14:paraId="0E0DEEC9" w14:textId="77777777" w:rsidR="00D34D31" w:rsidRPr="00EE4DA0" w:rsidRDefault="00D34D31">
      <w:pPr>
        <w:pStyle w:val="BodyText"/>
        <w:spacing w:before="0" w:line="20" w:lineRule="exact"/>
        <w:ind w:left="110"/>
        <w:rPr>
          <w:rFonts w:ascii="Calibri" w:hAnsi="Calibri" w:cs="Calibri"/>
          <w:sz w:val="8"/>
        </w:rPr>
      </w:pPr>
    </w:p>
    <w:p w14:paraId="17583AA4" w14:textId="2920A880" w:rsidR="003B059A" w:rsidRPr="00EE4DA0" w:rsidRDefault="0031084B">
      <w:pPr>
        <w:pStyle w:val="BodyText"/>
        <w:spacing w:before="0" w:line="20" w:lineRule="exact"/>
        <w:ind w:left="110"/>
        <w:rPr>
          <w:rFonts w:ascii="Calibri" w:hAnsi="Calibri" w:cs="Calibri"/>
          <w:sz w:val="8"/>
        </w:rPr>
      </w:pPr>
      <w:r w:rsidRPr="00EE4DA0">
        <w:rPr>
          <w:rFonts w:ascii="Calibri" w:hAnsi="Calibri" w:cs="Calibri"/>
          <w:noProof/>
          <w:sz w:val="8"/>
        </w:rPr>
        <mc:AlternateContent>
          <mc:Choice Requires="wpg">
            <w:drawing>
              <wp:inline distT="0" distB="0" distL="0" distR="0" wp14:anchorId="5FD19774" wp14:editId="0F5ACABF">
                <wp:extent cx="6858000" cy="12700"/>
                <wp:effectExtent l="9525" t="0" r="9525" b="6350"/>
                <wp:docPr id="136289400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0"/>
                          <a:chOff x="0" y="0"/>
                          <a:chExt cx="10800" cy="20"/>
                        </a:xfrm>
                      </wpg:grpSpPr>
                      <wps:wsp>
                        <wps:cNvPr id="131713326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2B8040" id="Group 7" o:spid="_x0000_s1026" style="width:540pt;height:1pt;mso-position-horizontal-relative:char;mso-position-vertical-relative:line" coordsize="108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">
                <v:line id="Line 8" o:spid="_x0000_s1027" style="position:absolute;visibility:visible;mso-wrap-style:square" from="0,10" to="1080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" strokeweight="1pt"/>
                <w10:anchorlock/>
              </v:group>
            </w:pict>
          </mc:Fallback>
        </mc:AlternateContent>
      </w:r>
    </w:p>
    <w:p w14:paraId="48FA65D6" w14:textId="77777777" w:rsidR="00D34D31" w:rsidRPr="00EE4DA0" w:rsidRDefault="00D34D31">
      <w:pPr>
        <w:pStyle w:val="BodyText"/>
        <w:spacing w:before="2"/>
        <w:rPr>
          <w:rFonts w:ascii="Calibri" w:hAnsi="Calibri" w:cs="Calibri"/>
          <w:sz w:val="8"/>
        </w:rPr>
      </w:pPr>
    </w:p>
    <w:p w14:paraId="3F158A6B" w14:textId="1C20C52D" w:rsidR="003B059A" w:rsidRPr="00EE4DA0" w:rsidRDefault="002C6266">
      <w:pPr>
        <w:pStyle w:val="BodyText"/>
        <w:spacing w:before="91"/>
        <w:ind w:right="1"/>
        <w:jc w:val="center"/>
        <w:rPr>
          <w:rFonts w:ascii="Calibri" w:hAnsi="Calibri" w:cs="Calibri"/>
        </w:rPr>
      </w:pPr>
      <w:r w:rsidRPr="00EE4DA0">
        <w:rPr>
          <w:rFonts w:ascii="Calibri" w:hAnsi="Calibri" w:cs="Calibri"/>
        </w:rPr>
        <w:t>Indonesia</w:t>
      </w:r>
      <w:r w:rsidR="00CB1439" w:rsidRPr="00EE4DA0">
        <w:rPr>
          <w:rFonts w:ascii="Calibri" w:hAnsi="Calibri" w:cs="Calibri"/>
        </w:rPr>
        <w:t xml:space="preserve"> • </w:t>
      </w:r>
      <w:hyperlink r:id="rId11" w:history="1">
        <w:r w:rsidR="00880614">
          <w:rPr>
            <w:rStyle w:val="Hyperlink"/>
            <w:rFonts w:ascii="Calibri" w:hAnsi="Calibri" w:cs="Calibri"/>
          </w:rPr>
          <w:t>email</w:t>
        </w:r>
      </w:hyperlink>
      <w:r w:rsidR="00CB1439" w:rsidRPr="00EE4DA0">
        <w:rPr>
          <w:rFonts w:ascii="Calibri" w:hAnsi="Calibri" w:cs="Calibri"/>
        </w:rPr>
        <w:t xml:space="preserve"> • </w:t>
      </w:r>
      <w:r w:rsidRPr="00EE4DA0">
        <w:rPr>
          <w:rFonts w:ascii="Calibri" w:hAnsi="Calibri" w:cs="Calibri"/>
        </w:rPr>
        <w:t xml:space="preserve">tel: </w:t>
      </w:r>
      <w:r w:rsidR="005C7EAB">
        <w:rPr>
          <w:rFonts w:ascii="Calibri" w:hAnsi="Calibri" w:cs="Calibri"/>
        </w:rPr>
        <w:t>+</w:t>
      </w:r>
      <w:r w:rsidR="003F3990">
        <w:rPr>
          <w:rFonts w:ascii="Calibri" w:hAnsi="Calibri" w:cs="Calibri"/>
        </w:rPr>
        <w:t>6287821212023</w:t>
      </w:r>
      <w:r w:rsidR="00880614">
        <w:rPr>
          <w:rFonts w:ascii="Calibri" w:hAnsi="Calibri" w:cs="Calibri"/>
        </w:rPr>
        <w:t xml:space="preserve"> </w:t>
      </w:r>
      <w:r w:rsidR="00880614" w:rsidRPr="00EE4DA0">
        <w:rPr>
          <w:rFonts w:ascii="Calibri" w:hAnsi="Calibri" w:cs="Calibri"/>
        </w:rPr>
        <w:t>•</w:t>
      </w:r>
      <w:r w:rsidR="00030D5C">
        <w:rPr>
          <w:rFonts w:ascii="Calibri" w:hAnsi="Calibri" w:cs="Calibri"/>
        </w:rPr>
        <w:t xml:space="preserve"> </w:t>
      </w:r>
      <w:hyperlink r:id="rId12" w:history="1">
        <w:r w:rsidR="00030D5C">
          <w:rPr>
            <w:rStyle w:val="Hyperlink"/>
            <w:rFonts w:ascii="Calibri" w:hAnsi="Calibri" w:cs="Calibri"/>
          </w:rPr>
          <w:t>LinkedIn</w:t>
        </w:r>
      </w:hyperlink>
      <w:r w:rsidR="00030D5C">
        <w:rPr>
          <w:rFonts w:ascii="Calibri" w:hAnsi="Calibri" w:cs="Calibri"/>
        </w:rPr>
        <w:t xml:space="preserve"> </w:t>
      </w:r>
    </w:p>
    <w:p w14:paraId="36302385" w14:textId="77777777" w:rsidR="000947B1" w:rsidRPr="00EE4DA0" w:rsidRDefault="000947B1" w:rsidP="000947B1">
      <w:pPr>
        <w:pStyle w:val="BodyText"/>
        <w:spacing w:before="0"/>
        <w:rPr>
          <w:rFonts w:ascii="Calibri" w:hAnsi="Calibri" w:cs="Calibri"/>
          <w:sz w:val="20"/>
          <w:szCs w:val="18"/>
        </w:rPr>
      </w:pPr>
    </w:p>
    <w:p w14:paraId="6FCF88D2" w14:textId="77777777" w:rsidR="000947B1" w:rsidRPr="00EE4DA0" w:rsidRDefault="000947B1" w:rsidP="000947B1">
      <w:pPr>
        <w:pStyle w:val="Heading1"/>
        <w:spacing w:before="1"/>
        <w:jc w:val="center"/>
        <w:rPr>
          <w:rFonts w:ascii="Calibri" w:hAnsi="Calibri" w:cs="Calibri"/>
        </w:rPr>
      </w:pPr>
      <w:r w:rsidRPr="00EE4DA0">
        <w:rPr>
          <w:rFonts w:ascii="Calibri" w:hAnsi="Calibri" w:cs="Calibri"/>
        </w:rPr>
        <w:t>Skills</w:t>
      </w:r>
    </w:p>
    <w:p w14:paraId="2FE39354" w14:textId="12EE37F4" w:rsidR="00F22D35" w:rsidRPr="00EE4DA0" w:rsidRDefault="00F22D35" w:rsidP="00822D95">
      <w:pPr>
        <w:pStyle w:val="BodyText"/>
        <w:ind w:left="284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b/>
          <w:bCs/>
          <w:sz w:val="20"/>
          <w:szCs w:val="20"/>
        </w:rPr>
        <w:t>UI/UX Design:</w:t>
      </w:r>
      <w:r w:rsidRPr="00EE4DA0">
        <w:rPr>
          <w:rFonts w:ascii="Calibri" w:hAnsi="Calibri" w:cs="Calibri"/>
          <w:sz w:val="20"/>
          <w:szCs w:val="20"/>
        </w:rPr>
        <w:t xml:space="preserve"> Figma, Canva</w:t>
      </w:r>
    </w:p>
    <w:p w14:paraId="5834763D" w14:textId="37FD77C2" w:rsidR="00F22D35" w:rsidRPr="00EE4DA0" w:rsidRDefault="00F22D35" w:rsidP="00822D95">
      <w:pPr>
        <w:pStyle w:val="BodyText"/>
        <w:ind w:left="284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b/>
          <w:bCs/>
          <w:sz w:val="20"/>
          <w:szCs w:val="20"/>
        </w:rPr>
        <w:t>Parametric &amp; Computational Design:</w:t>
      </w:r>
      <w:r w:rsidRPr="00EE4DA0">
        <w:rPr>
          <w:rFonts w:ascii="Calibri" w:hAnsi="Calibri" w:cs="Calibri"/>
          <w:sz w:val="20"/>
          <w:szCs w:val="20"/>
        </w:rPr>
        <w:t xml:space="preserve"> Rhino, Grasshopper, Dynamo, C#, Python, XGBoost</w:t>
      </w:r>
    </w:p>
    <w:p w14:paraId="78014168" w14:textId="11E82C0A" w:rsidR="000947B1" w:rsidRPr="00EE4DA0" w:rsidRDefault="000947B1" w:rsidP="00822D95">
      <w:pPr>
        <w:pStyle w:val="BodyText"/>
        <w:ind w:left="284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b/>
          <w:bCs/>
          <w:sz w:val="20"/>
          <w:szCs w:val="20"/>
        </w:rPr>
        <w:t xml:space="preserve">BIM &amp; Digital Engineering: </w:t>
      </w:r>
      <w:r w:rsidRPr="00EE4DA0">
        <w:rPr>
          <w:rFonts w:ascii="Calibri" w:hAnsi="Calibri" w:cs="Calibri"/>
          <w:sz w:val="20"/>
          <w:szCs w:val="20"/>
        </w:rPr>
        <w:t>Revit, Navisworks</w:t>
      </w:r>
    </w:p>
    <w:p w14:paraId="55DA143E" w14:textId="77777777" w:rsidR="000947B1" w:rsidRPr="00EE4DA0" w:rsidRDefault="000947B1" w:rsidP="00822D95">
      <w:pPr>
        <w:pStyle w:val="BodyText"/>
        <w:ind w:left="284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b/>
          <w:bCs/>
          <w:sz w:val="20"/>
          <w:szCs w:val="20"/>
        </w:rPr>
        <w:t xml:space="preserve">Simulation &amp; Analysis: </w:t>
      </w:r>
      <w:r w:rsidRPr="00EE4DA0">
        <w:rPr>
          <w:rFonts w:ascii="Calibri" w:hAnsi="Calibri" w:cs="Calibri"/>
          <w:sz w:val="20"/>
          <w:szCs w:val="20"/>
        </w:rPr>
        <w:t>Climate Studio, TRNSYS</w:t>
      </w:r>
    </w:p>
    <w:p w14:paraId="2A477E51" w14:textId="77777777" w:rsidR="000947B1" w:rsidRPr="00EE4DA0" w:rsidRDefault="000947B1" w:rsidP="00822D95">
      <w:pPr>
        <w:pStyle w:val="BodyText"/>
        <w:ind w:left="284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b/>
          <w:bCs/>
          <w:sz w:val="20"/>
          <w:szCs w:val="20"/>
        </w:rPr>
        <w:t xml:space="preserve">Project &amp; Cost Integration: </w:t>
      </w:r>
      <w:r w:rsidRPr="00EE4DA0">
        <w:rPr>
          <w:rFonts w:ascii="Calibri" w:hAnsi="Calibri" w:cs="Calibri"/>
          <w:sz w:val="20"/>
          <w:szCs w:val="20"/>
        </w:rPr>
        <w:t>RAB (Quantity Take-Off &amp; Cost Estimation), MS Project</w:t>
      </w:r>
    </w:p>
    <w:p w14:paraId="13C5C391" w14:textId="77777777" w:rsidR="000947B1" w:rsidRPr="00EE4DA0" w:rsidRDefault="000947B1" w:rsidP="00822D95">
      <w:pPr>
        <w:pStyle w:val="BodyText"/>
        <w:ind w:left="284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b/>
          <w:bCs/>
          <w:sz w:val="20"/>
          <w:szCs w:val="20"/>
        </w:rPr>
        <w:t xml:space="preserve">Drafting &amp; Visualization: </w:t>
      </w:r>
      <w:r w:rsidRPr="00EE4DA0">
        <w:rPr>
          <w:rFonts w:ascii="Calibri" w:hAnsi="Calibri" w:cs="Calibri"/>
          <w:sz w:val="20"/>
          <w:szCs w:val="20"/>
        </w:rPr>
        <w:t>AutoCAD, Adobe InDesign, Photoshop</w:t>
      </w:r>
    </w:p>
    <w:p w14:paraId="5FB3BE5F" w14:textId="0BBE1CE4" w:rsidR="00EE4DA0" w:rsidRPr="00EE4DA0" w:rsidRDefault="000947B1" w:rsidP="00EE4DA0">
      <w:pPr>
        <w:pStyle w:val="BodyText"/>
        <w:ind w:left="284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b/>
          <w:bCs/>
          <w:sz w:val="20"/>
          <w:szCs w:val="20"/>
        </w:rPr>
        <w:t>Languages:</w:t>
      </w:r>
      <w:r w:rsidRPr="00EE4DA0">
        <w:rPr>
          <w:rFonts w:ascii="Calibri" w:hAnsi="Calibri" w:cs="Calibri"/>
          <w:sz w:val="20"/>
          <w:szCs w:val="20"/>
        </w:rPr>
        <w:t xml:space="preserve"> Bahasa Indonesia (Native), English (C1), Italian (A1)</w:t>
      </w:r>
    </w:p>
    <w:p w14:paraId="4C4CB7B3" w14:textId="77777777" w:rsidR="000947B1" w:rsidRPr="00EE4DA0" w:rsidRDefault="000947B1">
      <w:pPr>
        <w:pStyle w:val="Heading1"/>
        <w:jc w:val="center"/>
        <w:rPr>
          <w:rFonts w:ascii="Calibri" w:hAnsi="Calibri" w:cs="Calibri"/>
          <w:sz w:val="18"/>
          <w:szCs w:val="18"/>
        </w:rPr>
      </w:pPr>
    </w:p>
    <w:p w14:paraId="26FAF41A" w14:textId="015AB548" w:rsidR="003B059A" w:rsidRPr="00EE4DA0" w:rsidRDefault="00CB1439" w:rsidP="00822D95">
      <w:pPr>
        <w:pStyle w:val="Heading1"/>
        <w:jc w:val="center"/>
        <w:rPr>
          <w:rFonts w:ascii="Calibri" w:hAnsi="Calibri" w:cs="Calibri"/>
        </w:rPr>
      </w:pPr>
      <w:r w:rsidRPr="00EE4DA0">
        <w:rPr>
          <w:rFonts w:ascii="Calibri" w:hAnsi="Calibri" w:cs="Calibri"/>
        </w:rPr>
        <w:t>Education</w:t>
      </w:r>
    </w:p>
    <w:tbl>
      <w:tblPr>
        <w:tblStyle w:val="TableGrid"/>
        <w:tblW w:w="1077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0"/>
        <w:gridCol w:w="5263"/>
      </w:tblGrid>
      <w:tr w:rsidR="00822D95" w:rsidRPr="00EE4DA0" w14:paraId="76AD6789" w14:textId="77777777" w:rsidTr="00822D95">
        <w:trPr>
          <w:trHeight w:val="227"/>
        </w:trPr>
        <w:tc>
          <w:tcPr>
            <w:tcW w:w="5510" w:type="dxa"/>
          </w:tcPr>
          <w:p w14:paraId="28D74BE6" w14:textId="73E43888" w:rsidR="00822D95" w:rsidRPr="00EE4DA0" w:rsidRDefault="00822D95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pacing w:val="-6"/>
                <w:sz w:val="20"/>
                <w:szCs w:val="20"/>
              </w:rPr>
              <w:t>Politecnico di Milano</w:t>
            </w:r>
          </w:p>
        </w:tc>
        <w:tc>
          <w:tcPr>
            <w:tcW w:w="5263" w:type="dxa"/>
          </w:tcPr>
          <w:p w14:paraId="66877C03" w14:textId="38DD0857" w:rsidR="00822D95" w:rsidRPr="00EE4DA0" w:rsidRDefault="00822D95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  <w:r w:rsidRPr="00EE4DA0">
              <w:rPr>
                <w:rFonts w:ascii="Calibri" w:hAnsi="Calibri" w:cs="Calibri"/>
                <w:sz w:val="20"/>
                <w:szCs w:val="20"/>
              </w:rPr>
              <w:t>Milan, Italy</w:t>
            </w:r>
          </w:p>
        </w:tc>
      </w:tr>
      <w:tr w:rsidR="00822D95" w:rsidRPr="00EE4DA0" w14:paraId="0C57DFBD" w14:textId="77777777" w:rsidTr="00822D95">
        <w:trPr>
          <w:trHeight w:val="227"/>
        </w:trPr>
        <w:tc>
          <w:tcPr>
            <w:tcW w:w="5510" w:type="dxa"/>
          </w:tcPr>
          <w:p w14:paraId="7569FAE9" w14:textId="46F5666B" w:rsidR="00822D95" w:rsidRPr="00EE4DA0" w:rsidRDefault="00822D95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>MSc Building and Architectural Engineering</w:t>
            </w:r>
          </w:p>
        </w:tc>
        <w:tc>
          <w:tcPr>
            <w:tcW w:w="5263" w:type="dxa"/>
          </w:tcPr>
          <w:p w14:paraId="7DCBBE7E" w14:textId="56D7066E" w:rsidR="00822D95" w:rsidRPr="00EE4DA0" w:rsidRDefault="00822D95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>March 2026</w:t>
            </w:r>
          </w:p>
        </w:tc>
      </w:tr>
      <w:tr w:rsidR="00822D95" w:rsidRPr="00EE4DA0" w14:paraId="0064A211" w14:textId="77777777" w:rsidTr="00822D95">
        <w:trPr>
          <w:trHeight w:val="227"/>
        </w:trPr>
        <w:tc>
          <w:tcPr>
            <w:tcW w:w="10773" w:type="dxa"/>
            <w:gridSpan w:val="2"/>
          </w:tcPr>
          <w:p w14:paraId="222F01CC" w14:textId="5B63F039" w:rsidR="00822D95" w:rsidRPr="00EE4DA0" w:rsidRDefault="00822D95" w:rsidP="00FB4416">
            <w:pPr>
              <w:pStyle w:val="BodyText"/>
              <w:tabs>
                <w:tab w:val="left" w:pos="9639"/>
              </w:tabs>
              <w:rPr>
                <w:rFonts w:ascii="Calibri" w:hAnsi="Calibri" w:cs="Calibri"/>
                <w:sz w:val="20"/>
                <w:szCs w:val="20"/>
                <w:lang w:val="en-ID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>Thesis: “ClashAI: An Intelligent Framework for Automated Clash Detection and Resolution in Revit Environment” (Final grade: 8/8).</w:t>
            </w:r>
          </w:p>
        </w:tc>
      </w:tr>
      <w:tr w:rsidR="00822D95" w:rsidRPr="00EE4DA0" w14:paraId="28DE0D6A" w14:textId="77777777" w:rsidTr="00822D95">
        <w:trPr>
          <w:trHeight w:val="227"/>
        </w:trPr>
        <w:tc>
          <w:tcPr>
            <w:tcW w:w="10773" w:type="dxa"/>
            <w:gridSpan w:val="2"/>
          </w:tcPr>
          <w:p w14:paraId="2FAA0712" w14:textId="6F0F739E" w:rsidR="00822D95" w:rsidRPr="00EE4DA0" w:rsidRDefault="00822D95" w:rsidP="00822D95">
            <w:pPr>
              <w:pStyle w:val="BodyText"/>
              <w:spacing w:before="2"/>
              <w:jc w:val="both"/>
              <w:rPr>
                <w:rFonts w:ascii="Calibri" w:hAnsi="Calibri" w:cs="Calibri"/>
                <w:sz w:val="20"/>
                <w:szCs w:val="20"/>
                <w:lang w:val="en-ID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 xml:space="preserve">Relevant Coursework: </w:t>
            </w:r>
            <w:r w:rsidRPr="00EE4DA0">
              <w:rPr>
                <w:rFonts w:ascii="Calibri" w:hAnsi="Calibri" w:cs="Calibri"/>
                <w:sz w:val="20"/>
                <w:szCs w:val="20"/>
                <w:lang w:val="en-ID"/>
              </w:rPr>
              <w:t>Achieved 30</w:t>
            </w:r>
            <w:r w:rsidR="004E5B73" w:rsidRPr="00EE4DA0">
              <w:rPr>
                <w:rFonts w:ascii="Calibri" w:hAnsi="Calibri" w:cs="Calibri"/>
                <w:sz w:val="20"/>
                <w:szCs w:val="20"/>
                <w:lang w:val="en-ID"/>
              </w:rPr>
              <w:t>L</w:t>
            </w:r>
            <w:r w:rsidRPr="00EE4DA0">
              <w:rPr>
                <w:rFonts w:ascii="Calibri" w:hAnsi="Calibri" w:cs="Calibri"/>
                <w:sz w:val="20"/>
                <w:szCs w:val="20"/>
                <w:lang w:val="en-ID"/>
              </w:rPr>
              <w:t>/30 in Sustainable Building Technologies.</w:t>
            </w:r>
          </w:p>
        </w:tc>
      </w:tr>
    </w:tbl>
    <w:p w14:paraId="2C5A7121" w14:textId="3EB8166B" w:rsidR="003B059A" w:rsidRPr="00EE4DA0" w:rsidRDefault="003B059A" w:rsidP="00822D95">
      <w:pPr>
        <w:pStyle w:val="BodyText"/>
        <w:tabs>
          <w:tab w:val="left" w:pos="9639"/>
        </w:tabs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77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0"/>
        <w:gridCol w:w="5263"/>
      </w:tblGrid>
      <w:tr w:rsidR="00822D95" w:rsidRPr="00EE4DA0" w14:paraId="37514C26" w14:textId="77777777" w:rsidTr="00822D95">
        <w:trPr>
          <w:trHeight w:val="227"/>
        </w:trPr>
        <w:tc>
          <w:tcPr>
            <w:tcW w:w="5510" w:type="dxa"/>
          </w:tcPr>
          <w:p w14:paraId="72CB42AF" w14:textId="48CEEC7A" w:rsidR="00822D95" w:rsidRPr="00EE4DA0" w:rsidRDefault="00822D95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Bandung Institute of Technology</w:t>
            </w:r>
          </w:p>
        </w:tc>
        <w:tc>
          <w:tcPr>
            <w:tcW w:w="5263" w:type="dxa"/>
          </w:tcPr>
          <w:p w14:paraId="7ACA2097" w14:textId="58D696C7" w:rsidR="00822D95" w:rsidRPr="00EE4DA0" w:rsidRDefault="00822D95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pacing w:val="-3"/>
                <w:sz w:val="20"/>
                <w:szCs w:val="20"/>
              </w:rPr>
              <w:t>Bandung, Indonesia</w:t>
            </w:r>
          </w:p>
        </w:tc>
      </w:tr>
      <w:tr w:rsidR="00822D95" w:rsidRPr="00EE4DA0" w14:paraId="0F5900CC" w14:textId="77777777" w:rsidTr="00822D95">
        <w:trPr>
          <w:trHeight w:val="227"/>
        </w:trPr>
        <w:tc>
          <w:tcPr>
            <w:tcW w:w="5510" w:type="dxa"/>
          </w:tcPr>
          <w:p w14:paraId="44E31B0E" w14:textId="2C6EC0EC" w:rsidR="00822D95" w:rsidRPr="00EE4DA0" w:rsidRDefault="00822D95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z w:val="20"/>
                <w:szCs w:val="20"/>
                <w:lang w:val="en-ID"/>
              </w:rPr>
              <w:t>B.Arch Architecture (GPA: 3.60/4.00)</w:t>
            </w:r>
          </w:p>
        </w:tc>
        <w:tc>
          <w:tcPr>
            <w:tcW w:w="5263" w:type="dxa"/>
          </w:tcPr>
          <w:p w14:paraId="5791CC57" w14:textId="20E2FAB1" w:rsidR="00822D95" w:rsidRPr="00EE4DA0" w:rsidRDefault="00822D95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>October 2020</w:t>
            </w:r>
          </w:p>
        </w:tc>
      </w:tr>
      <w:tr w:rsidR="00822D95" w:rsidRPr="00EE4DA0" w14:paraId="422F98B3" w14:textId="77777777" w:rsidTr="00822D95">
        <w:trPr>
          <w:trHeight w:val="227"/>
        </w:trPr>
        <w:tc>
          <w:tcPr>
            <w:tcW w:w="10773" w:type="dxa"/>
            <w:gridSpan w:val="2"/>
          </w:tcPr>
          <w:p w14:paraId="03933A48" w14:textId="6CDF6922" w:rsidR="00822D95" w:rsidRPr="00EE4DA0" w:rsidRDefault="00822D95" w:rsidP="00822D95">
            <w:pPr>
              <w:pStyle w:val="BodyText"/>
              <w:tabs>
                <w:tab w:val="left" w:pos="9639"/>
              </w:tabs>
              <w:rPr>
                <w:rFonts w:ascii="Calibri" w:hAnsi="Calibri" w:cs="Calibri"/>
                <w:sz w:val="20"/>
                <w:szCs w:val="20"/>
                <w:lang w:val="en-ID"/>
              </w:rPr>
            </w:pPr>
            <w:r w:rsidRPr="00EE4DA0">
              <w:rPr>
                <w:rFonts w:ascii="Calibri" w:hAnsi="Calibri" w:cs="Calibri"/>
                <w:sz w:val="20"/>
                <w:szCs w:val="20"/>
                <w:lang w:val="en-ID"/>
              </w:rPr>
              <w:t>Final Project: “Spiritual Healing Resort and Spa in Ubud, Bali”, used as reference case study across multiple universities (ITB, Telkom University, BINUS).</w:t>
            </w:r>
          </w:p>
        </w:tc>
      </w:tr>
      <w:tr w:rsidR="00822D95" w:rsidRPr="00EE4DA0" w14:paraId="3292AF64" w14:textId="77777777" w:rsidTr="00822D95">
        <w:trPr>
          <w:trHeight w:val="227"/>
        </w:trPr>
        <w:tc>
          <w:tcPr>
            <w:tcW w:w="10773" w:type="dxa"/>
            <w:gridSpan w:val="2"/>
          </w:tcPr>
          <w:p w14:paraId="14B22251" w14:textId="77777777" w:rsidR="00822D95" w:rsidRDefault="00822D95" w:rsidP="00822D95">
            <w:pPr>
              <w:pStyle w:val="BodyText"/>
              <w:tabs>
                <w:tab w:val="left" w:pos="9639"/>
              </w:tabs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>Selected for Architectural Association Visiting School (UK) - Bamboo Design &amp; Construction.</w:t>
            </w:r>
          </w:p>
          <w:p w14:paraId="2B2481C2" w14:textId="50263C28" w:rsidR="00EE4DA0" w:rsidRPr="00EE4DA0" w:rsidRDefault="00EE4DA0" w:rsidP="00822D95">
            <w:pPr>
              <w:pStyle w:val="BodyText"/>
              <w:tabs>
                <w:tab w:val="left" w:pos="9639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E58187A" w14:textId="77777777" w:rsidR="003D1CAA" w:rsidRPr="00EE4DA0" w:rsidRDefault="002C41F0" w:rsidP="00C764CA">
      <w:pPr>
        <w:pStyle w:val="Heading1"/>
        <w:spacing w:before="1"/>
        <w:jc w:val="center"/>
        <w:rPr>
          <w:rFonts w:ascii="Calibri" w:hAnsi="Calibri" w:cs="Calibri"/>
        </w:rPr>
      </w:pPr>
      <w:r w:rsidRPr="00EE4DA0">
        <w:rPr>
          <w:rFonts w:ascii="Calibri" w:hAnsi="Calibri" w:cs="Calibri"/>
        </w:rPr>
        <w:t>Experience</w:t>
      </w:r>
    </w:p>
    <w:p w14:paraId="795AEF88" w14:textId="0431C262" w:rsidR="004E5B73" w:rsidRPr="00EE4DA0" w:rsidRDefault="004E5B73" w:rsidP="00C764CA">
      <w:pPr>
        <w:pStyle w:val="Heading1"/>
        <w:spacing w:before="1"/>
        <w:jc w:val="center"/>
        <w:rPr>
          <w:rFonts w:ascii="Calibri" w:hAnsi="Calibri" w:cs="Calibri"/>
          <w:sz w:val="20"/>
          <w:szCs w:val="20"/>
        </w:rPr>
        <w:sectPr w:rsidR="004E5B73" w:rsidRPr="00EE4DA0" w:rsidSect="00D34D31">
          <w:type w:val="continuous"/>
          <w:pgSz w:w="12240" w:h="15840"/>
          <w:pgMar w:top="720" w:right="605" w:bottom="274" w:left="605" w:header="1094" w:footer="720" w:gutter="0"/>
          <w:cols w:space="720"/>
        </w:sectPr>
      </w:pPr>
    </w:p>
    <w:p w14:paraId="7898A7B2" w14:textId="77777777" w:rsidR="003B059A" w:rsidRPr="00EE4DA0" w:rsidRDefault="003B059A">
      <w:pPr>
        <w:rPr>
          <w:rFonts w:ascii="Calibri" w:hAnsi="Calibri" w:cs="Calibri"/>
          <w:sz w:val="20"/>
          <w:szCs w:val="20"/>
        </w:rPr>
        <w:sectPr w:rsidR="003B059A" w:rsidRPr="00EE4DA0">
          <w:type w:val="continuous"/>
          <w:pgSz w:w="12240" w:h="15840"/>
          <w:pgMar w:top="1280" w:right="600" w:bottom="280" w:left="600" w:header="720" w:footer="720" w:gutter="0"/>
          <w:cols w:num="3" w:space="720" w:equalWidth="0">
            <w:col w:w="1917" w:space="2958"/>
            <w:col w:w="1211" w:space="2675"/>
            <w:col w:w="2279"/>
          </w:cols>
        </w:sectPr>
      </w:pPr>
    </w:p>
    <w:tbl>
      <w:tblPr>
        <w:tblStyle w:val="TableGrid"/>
        <w:tblW w:w="1090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3394"/>
        <w:gridCol w:w="3593"/>
      </w:tblGrid>
      <w:tr w:rsidR="00C764CA" w:rsidRPr="00EE4DA0" w14:paraId="62C48A9C" w14:textId="77777777" w:rsidTr="00C764CA">
        <w:trPr>
          <w:trHeight w:val="227"/>
        </w:trPr>
        <w:tc>
          <w:tcPr>
            <w:tcW w:w="3916" w:type="dxa"/>
          </w:tcPr>
          <w:p w14:paraId="111996EE" w14:textId="77777777" w:rsidR="00C764CA" w:rsidRPr="00EE4DA0" w:rsidRDefault="00C764CA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TEKNE S.p.A. - Società Benefit</w:t>
            </w:r>
          </w:p>
        </w:tc>
        <w:tc>
          <w:tcPr>
            <w:tcW w:w="3394" w:type="dxa"/>
          </w:tcPr>
          <w:p w14:paraId="1140A686" w14:textId="77777777" w:rsidR="00C764CA" w:rsidRPr="00EE4DA0" w:rsidRDefault="00C764CA" w:rsidP="00FB4416">
            <w:pPr>
              <w:jc w:val="right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3593" w:type="dxa"/>
          </w:tcPr>
          <w:p w14:paraId="1DBFD113" w14:textId="7BB6073D" w:rsidR="00C764CA" w:rsidRPr="00EE4DA0" w:rsidRDefault="00C764CA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pacing w:val="-3"/>
                <w:sz w:val="20"/>
                <w:szCs w:val="20"/>
              </w:rPr>
              <w:t xml:space="preserve">Milan, Italy </w:t>
            </w:r>
            <w:r w:rsidRPr="00EE4DA0">
              <w:rPr>
                <w:rFonts w:ascii="Calibri" w:hAnsi="Calibri" w:cs="Calibri"/>
                <w:i/>
                <w:iCs/>
                <w:spacing w:val="-3"/>
                <w:sz w:val="20"/>
                <w:szCs w:val="20"/>
              </w:rPr>
              <w:t>(remote)</w:t>
            </w:r>
          </w:p>
        </w:tc>
      </w:tr>
      <w:tr w:rsidR="00C764CA" w:rsidRPr="00EE4DA0" w14:paraId="505A7121" w14:textId="77777777" w:rsidTr="00C764CA">
        <w:trPr>
          <w:trHeight w:val="227"/>
        </w:trPr>
        <w:tc>
          <w:tcPr>
            <w:tcW w:w="3916" w:type="dxa"/>
          </w:tcPr>
          <w:p w14:paraId="2906722B" w14:textId="77777777" w:rsidR="00C764CA" w:rsidRPr="00EE4DA0" w:rsidRDefault="00C764CA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Computational Designer</w:t>
            </w:r>
          </w:p>
        </w:tc>
        <w:tc>
          <w:tcPr>
            <w:tcW w:w="3394" w:type="dxa"/>
          </w:tcPr>
          <w:p w14:paraId="7606F6AA" w14:textId="77777777" w:rsidR="00C764CA" w:rsidRPr="00EE4DA0" w:rsidRDefault="00C764CA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93" w:type="dxa"/>
          </w:tcPr>
          <w:p w14:paraId="775699E2" w14:textId="784123CA" w:rsidR="00C764CA" w:rsidRPr="00EE4DA0" w:rsidRDefault="00C764CA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>May 2026 - present</w:t>
            </w:r>
          </w:p>
        </w:tc>
      </w:tr>
    </w:tbl>
    <w:p w14:paraId="42BB8E1A" w14:textId="21EBA1E0" w:rsidR="003D1CAA" w:rsidRPr="00EE4DA0" w:rsidRDefault="003D1CAA" w:rsidP="00BA077F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Develop in-house BIM automation tools (a C#/.NET Revit add-ins) that accelerate clash fixing and team coordination, turning clash reports into actionable, trackable information directly inside the model.</w:t>
      </w:r>
    </w:p>
    <w:p w14:paraId="34570921" w14:textId="1F8F5506" w:rsidR="003D1CAA" w:rsidRPr="00EE4DA0" w:rsidRDefault="003D1CAA" w:rsidP="00BA077F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Managing federated models and streamlining interdisciplinary clash detection and resolution workflows across the design team (Revit</w:t>
      </w:r>
      <w:r w:rsidR="004E5B73" w:rsidRPr="00EE4DA0">
        <w:rPr>
          <w:rFonts w:ascii="Calibri" w:hAnsi="Calibri" w:cs="Calibri"/>
          <w:sz w:val="20"/>
          <w:szCs w:val="20"/>
        </w:rPr>
        <w:t>-</w:t>
      </w:r>
      <w:r w:rsidRPr="00EE4DA0">
        <w:rPr>
          <w:rFonts w:ascii="Calibri" w:hAnsi="Calibri" w:cs="Calibri"/>
          <w:sz w:val="20"/>
          <w:szCs w:val="20"/>
        </w:rPr>
        <w:t>Navisworks).</w:t>
      </w:r>
    </w:p>
    <w:p w14:paraId="063E832F" w14:textId="77777777" w:rsidR="004E5B73" w:rsidRPr="00EE4DA0" w:rsidRDefault="004E5B73" w:rsidP="004E5B73">
      <w:pPr>
        <w:pStyle w:val="ListParagraph"/>
        <w:tabs>
          <w:tab w:val="left" w:pos="839"/>
          <w:tab w:val="left" w:pos="840"/>
        </w:tabs>
        <w:spacing w:line="267" w:lineRule="exact"/>
        <w:ind w:right="267" w:firstLine="0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90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3394"/>
        <w:gridCol w:w="3593"/>
      </w:tblGrid>
      <w:tr w:rsidR="004E5B73" w:rsidRPr="00EE4DA0" w14:paraId="2C477527" w14:textId="77777777" w:rsidTr="0058326C">
        <w:trPr>
          <w:trHeight w:val="227"/>
        </w:trPr>
        <w:tc>
          <w:tcPr>
            <w:tcW w:w="3916" w:type="dxa"/>
          </w:tcPr>
          <w:p w14:paraId="794E3848" w14:textId="59B71BF5" w:rsidR="004E5B73" w:rsidRPr="00EE4DA0" w:rsidRDefault="004E5B73" w:rsidP="0058326C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KATEKIMA</w:t>
            </w:r>
          </w:p>
        </w:tc>
        <w:tc>
          <w:tcPr>
            <w:tcW w:w="3394" w:type="dxa"/>
          </w:tcPr>
          <w:p w14:paraId="48D22A60" w14:textId="77777777" w:rsidR="004E5B73" w:rsidRPr="00EE4DA0" w:rsidRDefault="004E5B73" w:rsidP="0058326C">
            <w:pPr>
              <w:jc w:val="right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3593" w:type="dxa"/>
          </w:tcPr>
          <w:p w14:paraId="41B08768" w14:textId="7725A2AF" w:rsidR="004E5B73" w:rsidRPr="00EE4DA0" w:rsidRDefault="004E5B73" w:rsidP="0058326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pacing w:val="-3"/>
                <w:sz w:val="20"/>
                <w:szCs w:val="20"/>
              </w:rPr>
              <w:t>Bandung, Indonesia</w:t>
            </w:r>
          </w:p>
        </w:tc>
      </w:tr>
      <w:tr w:rsidR="004E5B73" w:rsidRPr="00EE4DA0" w14:paraId="3087F992" w14:textId="77777777" w:rsidTr="0058326C">
        <w:trPr>
          <w:trHeight w:val="227"/>
        </w:trPr>
        <w:tc>
          <w:tcPr>
            <w:tcW w:w="3916" w:type="dxa"/>
          </w:tcPr>
          <w:p w14:paraId="4C6620E0" w14:textId="096E07FC" w:rsidR="004E5B73" w:rsidRPr="00EE4DA0" w:rsidRDefault="004E5B73" w:rsidP="0058326C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UI/UX Designer</w:t>
            </w:r>
          </w:p>
        </w:tc>
        <w:tc>
          <w:tcPr>
            <w:tcW w:w="3394" w:type="dxa"/>
          </w:tcPr>
          <w:p w14:paraId="050804B3" w14:textId="77777777" w:rsidR="004E5B73" w:rsidRPr="00EE4DA0" w:rsidRDefault="004E5B73" w:rsidP="0058326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93" w:type="dxa"/>
          </w:tcPr>
          <w:p w14:paraId="1FA8F9E8" w14:textId="472ACDA2" w:rsidR="004E5B73" w:rsidRPr="00EE4DA0" w:rsidRDefault="004E5B73" w:rsidP="0058326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>Apr 2026 - present</w:t>
            </w:r>
          </w:p>
        </w:tc>
      </w:tr>
    </w:tbl>
    <w:p w14:paraId="1E1B019D" w14:textId="0AFFC357" w:rsidR="00094E07" w:rsidRPr="00EE4DA0" w:rsidRDefault="00094E07" w:rsidP="00094E0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Designed and developed the official company website and led end-to-end UI/UX design processes for multi-platform products (Web &amp; Mobile).</w:t>
      </w:r>
    </w:p>
    <w:p w14:paraId="6E0C545D" w14:textId="77777777" w:rsidR="004E5B73" w:rsidRPr="00EE4DA0" w:rsidRDefault="004E5B73" w:rsidP="004E5B73">
      <w:pPr>
        <w:pStyle w:val="ListParagraph"/>
        <w:tabs>
          <w:tab w:val="left" w:pos="839"/>
          <w:tab w:val="left" w:pos="840"/>
        </w:tabs>
        <w:spacing w:line="267" w:lineRule="exact"/>
        <w:ind w:right="267" w:firstLine="0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77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0"/>
        <w:gridCol w:w="5263"/>
      </w:tblGrid>
      <w:tr w:rsidR="00822D95" w:rsidRPr="00EE4DA0" w14:paraId="19F644F7" w14:textId="77777777" w:rsidTr="00822D95">
        <w:trPr>
          <w:trHeight w:val="227"/>
        </w:trPr>
        <w:tc>
          <w:tcPr>
            <w:tcW w:w="5510" w:type="dxa"/>
          </w:tcPr>
          <w:p w14:paraId="07B4151B" w14:textId="6DA74303" w:rsidR="00822D95" w:rsidRPr="00EE4DA0" w:rsidRDefault="00822D95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Muhammad Thamrin Architects (MTA)</w:t>
            </w:r>
          </w:p>
        </w:tc>
        <w:tc>
          <w:tcPr>
            <w:tcW w:w="5263" w:type="dxa"/>
          </w:tcPr>
          <w:p w14:paraId="229A7138" w14:textId="4A93CE67" w:rsidR="00822D95" w:rsidRPr="00EE4DA0" w:rsidRDefault="00822D95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pacing w:val="-3"/>
                <w:sz w:val="20"/>
                <w:szCs w:val="20"/>
              </w:rPr>
              <w:t>Jakarta, Indonesia</w:t>
            </w:r>
          </w:p>
        </w:tc>
      </w:tr>
      <w:tr w:rsidR="00822D95" w:rsidRPr="00EE4DA0" w14:paraId="5CB86AB0" w14:textId="77777777" w:rsidTr="00822D95">
        <w:trPr>
          <w:trHeight w:val="227"/>
        </w:trPr>
        <w:tc>
          <w:tcPr>
            <w:tcW w:w="5510" w:type="dxa"/>
          </w:tcPr>
          <w:p w14:paraId="17C0867C" w14:textId="418E4C7F" w:rsidR="00822D95" w:rsidRPr="00EE4DA0" w:rsidRDefault="00822D95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Architect</w:t>
            </w:r>
          </w:p>
        </w:tc>
        <w:tc>
          <w:tcPr>
            <w:tcW w:w="5263" w:type="dxa"/>
          </w:tcPr>
          <w:p w14:paraId="4FF3F2DA" w14:textId="1014F973" w:rsidR="00822D95" w:rsidRPr="00EE4DA0" w:rsidRDefault="00822D95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>May 2023 - October 2023</w:t>
            </w:r>
          </w:p>
        </w:tc>
      </w:tr>
    </w:tbl>
    <w:p w14:paraId="22574F5C" w14:textId="58BD8AEA" w:rsidR="002C6266" w:rsidRPr="00EE4DA0" w:rsidRDefault="002C6266" w:rsidP="000947B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Coordinated multidisciplinary team of 5 to produce documentation for 68,000 m² multi-typology housing masterplan using Autodesk Revit.</w:t>
      </w:r>
    </w:p>
    <w:p w14:paraId="0A8C32E6" w14:textId="002A9BE4" w:rsidR="002C6266" w:rsidRPr="00EE4DA0" w:rsidRDefault="002C6266" w:rsidP="000947B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 xml:space="preserve">Developed parametric façade systems for civil servant housing in Indonesia’s new capital using Grasshopper. </w:t>
      </w:r>
    </w:p>
    <w:p w14:paraId="7EA6F1DB" w14:textId="61CA0035" w:rsidR="002C6266" w:rsidRPr="00EE4DA0" w:rsidRDefault="002C6266" w:rsidP="000947B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Delivered design proposals for 6 Transit-Oriented Development (TOD) sites.</w:t>
      </w:r>
    </w:p>
    <w:p w14:paraId="6EDD99CE" w14:textId="77777777" w:rsidR="003B059A" w:rsidRPr="00EE4DA0" w:rsidRDefault="003B059A">
      <w:pPr>
        <w:pStyle w:val="BodyText"/>
        <w:spacing w:before="10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77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0"/>
        <w:gridCol w:w="5263"/>
      </w:tblGrid>
      <w:tr w:rsidR="00822D95" w:rsidRPr="00EE4DA0" w14:paraId="3570A370" w14:textId="77777777" w:rsidTr="00822D95">
        <w:trPr>
          <w:trHeight w:val="227"/>
        </w:trPr>
        <w:tc>
          <w:tcPr>
            <w:tcW w:w="5510" w:type="dxa"/>
          </w:tcPr>
          <w:p w14:paraId="0C6C9393" w14:textId="0AADED19" w:rsidR="00822D95" w:rsidRPr="00EE4DA0" w:rsidRDefault="00822D95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Bandung Institute of Technology</w:t>
            </w:r>
          </w:p>
        </w:tc>
        <w:tc>
          <w:tcPr>
            <w:tcW w:w="5263" w:type="dxa"/>
          </w:tcPr>
          <w:p w14:paraId="3C66239A" w14:textId="7F53A4F7" w:rsidR="00822D95" w:rsidRPr="00EE4DA0" w:rsidRDefault="00822D95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pacing w:val="-3"/>
                <w:sz w:val="20"/>
                <w:szCs w:val="20"/>
              </w:rPr>
              <w:t>Bandung, Indonesia</w:t>
            </w:r>
          </w:p>
        </w:tc>
      </w:tr>
      <w:tr w:rsidR="00822D95" w:rsidRPr="00EE4DA0" w14:paraId="646AD7E0" w14:textId="77777777" w:rsidTr="00822D95">
        <w:trPr>
          <w:trHeight w:val="227"/>
        </w:trPr>
        <w:tc>
          <w:tcPr>
            <w:tcW w:w="5510" w:type="dxa"/>
          </w:tcPr>
          <w:p w14:paraId="3D3AC705" w14:textId="29A4857D" w:rsidR="00822D95" w:rsidRPr="00EE4DA0" w:rsidRDefault="00822D95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Academic Assistant</w:t>
            </w:r>
          </w:p>
        </w:tc>
        <w:tc>
          <w:tcPr>
            <w:tcW w:w="5263" w:type="dxa"/>
          </w:tcPr>
          <w:p w14:paraId="12F1E1A9" w14:textId="36659373" w:rsidR="00822D95" w:rsidRPr="00EE4DA0" w:rsidRDefault="00822D95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>January 2022</w:t>
            </w:r>
            <w:r w:rsidRPr="00EE4DA0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- </w:t>
            </w:r>
            <w:r w:rsidRPr="00EE4DA0">
              <w:rPr>
                <w:rFonts w:ascii="Calibri" w:hAnsi="Calibri" w:cs="Calibri"/>
                <w:sz w:val="20"/>
                <w:szCs w:val="20"/>
              </w:rPr>
              <w:t>April 2023</w:t>
            </w:r>
          </w:p>
        </w:tc>
      </w:tr>
    </w:tbl>
    <w:p w14:paraId="29066C05" w14:textId="4D42C6BF" w:rsidR="00FB711F" w:rsidRPr="00EE4DA0" w:rsidRDefault="00FB711F" w:rsidP="000947B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Delivered Communication and Presentation Techniques instruction to 88 first-year undergraduate students</w:t>
      </w:r>
      <w:r w:rsidR="000947B1" w:rsidRPr="00EE4DA0">
        <w:rPr>
          <w:rFonts w:ascii="Calibri" w:hAnsi="Calibri" w:cs="Calibri"/>
          <w:sz w:val="20"/>
          <w:szCs w:val="20"/>
        </w:rPr>
        <w:t>.</w:t>
      </w:r>
    </w:p>
    <w:p w14:paraId="766AC8EA" w14:textId="5A7605C8" w:rsidR="00FB711F" w:rsidRPr="00EE4DA0" w:rsidRDefault="00FB711F" w:rsidP="000947B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Mentored 30 third-year students in hands-on bamboo construction workshops, integrated computational design methodologies with real-world material applications.</w:t>
      </w:r>
    </w:p>
    <w:p w14:paraId="1C50DF70" w14:textId="3542B519" w:rsidR="00EE4DA0" w:rsidRDefault="00FB711F" w:rsidP="000947B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Coordinated international academic programs with Architectural Association (UK) and Shibaura Institute of Technology (Japan); facilitated projects focused on parametric design and digital twin applications.</w:t>
      </w:r>
    </w:p>
    <w:p w14:paraId="5550BE8E" w14:textId="0570B661" w:rsidR="00FB711F" w:rsidRPr="00EE4DA0" w:rsidRDefault="00EE4DA0" w:rsidP="00EE4DA0">
      <w:pPr>
        <w:widowControl/>
        <w:autoSpaceDE/>
        <w:autoSpaceDN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tbl>
      <w:tblPr>
        <w:tblStyle w:val="TableGrid"/>
        <w:tblW w:w="1077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0"/>
        <w:gridCol w:w="5263"/>
      </w:tblGrid>
      <w:tr w:rsidR="00822D95" w:rsidRPr="00EE4DA0" w14:paraId="538FBB42" w14:textId="77777777" w:rsidTr="00822D95">
        <w:trPr>
          <w:trHeight w:val="227"/>
        </w:trPr>
        <w:tc>
          <w:tcPr>
            <w:tcW w:w="5510" w:type="dxa"/>
          </w:tcPr>
          <w:p w14:paraId="26CA60B2" w14:textId="41108487" w:rsidR="00822D95" w:rsidRPr="00EE4DA0" w:rsidRDefault="00822D95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Indonesia’s Ministry of Public Works and Housing</w:t>
            </w:r>
          </w:p>
        </w:tc>
        <w:tc>
          <w:tcPr>
            <w:tcW w:w="5263" w:type="dxa"/>
          </w:tcPr>
          <w:p w14:paraId="3CEC629B" w14:textId="5DE9EB8A" w:rsidR="00822D95" w:rsidRPr="00EE4DA0" w:rsidRDefault="00822D95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pacing w:val="-3"/>
                <w:sz w:val="20"/>
                <w:szCs w:val="20"/>
              </w:rPr>
              <w:t>Jakarta, Indonesia</w:t>
            </w:r>
          </w:p>
        </w:tc>
      </w:tr>
      <w:tr w:rsidR="00822D95" w:rsidRPr="00EE4DA0" w14:paraId="4A8625D3" w14:textId="77777777" w:rsidTr="00822D95">
        <w:trPr>
          <w:trHeight w:val="227"/>
        </w:trPr>
        <w:tc>
          <w:tcPr>
            <w:tcW w:w="5510" w:type="dxa"/>
          </w:tcPr>
          <w:p w14:paraId="4C0FC2D8" w14:textId="6B19A04D" w:rsidR="00822D95" w:rsidRPr="00EE4DA0" w:rsidRDefault="00822D95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Junior Architectural Engineer</w:t>
            </w:r>
          </w:p>
        </w:tc>
        <w:tc>
          <w:tcPr>
            <w:tcW w:w="5263" w:type="dxa"/>
          </w:tcPr>
          <w:p w14:paraId="13B2B994" w14:textId="45356457" w:rsidR="00822D95" w:rsidRPr="00EE4DA0" w:rsidRDefault="00822D95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>October 2020</w:t>
            </w:r>
            <w:r w:rsidRPr="00EE4DA0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-</w:t>
            </w:r>
            <w:r w:rsidRPr="00EE4DA0">
              <w:rPr>
                <w:rFonts w:ascii="Calibri" w:hAnsi="Calibri" w:cs="Calibri"/>
                <w:sz w:val="20"/>
                <w:szCs w:val="20"/>
              </w:rPr>
              <w:t xml:space="preserve"> December 2021</w:t>
            </w:r>
          </w:p>
        </w:tc>
      </w:tr>
    </w:tbl>
    <w:p w14:paraId="72ABE5F3" w14:textId="7941286E" w:rsidR="00FB711F" w:rsidRPr="00EE4DA0" w:rsidRDefault="00FB711F" w:rsidP="000947B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Supported the planning process for $35B+ national capital development initiatives by developing a site plan guideline based on</w:t>
      </w:r>
      <w:r w:rsidRPr="00EE4DA0">
        <w:rPr>
          <w:rFonts w:ascii="Calibri" w:hAnsi="Calibri" w:cs="Calibri"/>
          <w:i/>
          <w:iCs/>
          <w:sz w:val="20"/>
          <w:szCs w:val="20"/>
        </w:rPr>
        <w:t xml:space="preserve"> Site Analysis: A Contextual Approach to Sustainable Land Planning and Site Design</w:t>
      </w:r>
      <w:r w:rsidR="000947B1" w:rsidRPr="00EE4DA0">
        <w:rPr>
          <w:rFonts w:ascii="Calibri" w:hAnsi="Calibri" w:cs="Calibri"/>
          <w:i/>
          <w:iCs/>
          <w:sz w:val="20"/>
          <w:szCs w:val="20"/>
        </w:rPr>
        <w:t>.</w:t>
      </w:r>
    </w:p>
    <w:p w14:paraId="021E5B92" w14:textId="03985099" w:rsidR="00FB711F" w:rsidRPr="00EE4DA0" w:rsidRDefault="00FB711F" w:rsidP="000947B1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Drafted construction documentation</w:t>
      </w:r>
      <w:r w:rsidR="000947B1" w:rsidRPr="00EE4DA0">
        <w:rPr>
          <w:rFonts w:ascii="Calibri" w:hAnsi="Calibri" w:cs="Calibri"/>
          <w:sz w:val="20"/>
          <w:szCs w:val="20"/>
        </w:rPr>
        <w:t xml:space="preserve"> </w:t>
      </w:r>
      <w:r w:rsidRPr="00EE4DA0">
        <w:rPr>
          <w:rFonts w:ascii="Calibri" w:hAnsi="Calibri" w:cs="Calibri"/>
          <w:sz w:val="20"/>
          <w:szCs w:val="20"/>
        </w:rPr>
        <w:t>for disaster-resilient housing initiatives using AutoCAD.</w:t>
      </w:r>
    </w:p>
    <w:p w14:paraId="45814843" w14:textId="057518CA" w:rsidR="00EE4DA0" w:rsidRPr="00EE4DA0" w:rsidRDefault="00FB711F" w:rsidP="00EE4DA0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Quantified and analyzed project costs for over 12 infrastructure proposals using RAB methodologies, enabling precise budget allocation within~$300M+ design initiatives.</w:t>
      </w:r>
    </w:p>
    <w:p w14:paraId="6598824F" w14:textId="77777777" w:rsidR="003B059A" w:rsidRPr="00EE4DA0" w:rsidRDefault="003B059A">
      <w:pPr>
        <w:pStyle w:val="BodyText"/>
        <w:spacing w:before="9"/>
        <w:rPr>
          <w:rFonts w:ascii="Calibri" w:hAnsi="Calibri" w:cs="Calibri"/>
          <w:sz w:val="18"/>
          <w:szCs w:val="16"/>
        </w:rPr>
      </w:pPr>
    </w:p>
    <w:p w14:paraId="26CBFA80" w14:textId="56DA4672" w:rsidR="003B059A" w:rsidRPr="00EE4DA0" w:rsidRDefault="00FB711F" w:rsidP="00822D95">
      <w:pPr>
        <w:pStyle w:val="Heading1"/>
        <w:spacing w:before="1"/>
        <w:jc w:val="center"/>
        <w:rPr>
          <w:rFonts w:ascii="Calibri" w:hAnsi="Calibri" w:cs="Calibri"/>
        </w:rPr>
      </w:pPr>
      <w:r w:rsidRPr="00EE4DA0">
        <w:rPr>
          <w:rFonts w:ascii="Calibri" w:hAnsi="Calibri" w:cs="Calibri"/>
        </w:rPr>
        <w:t>Awards</w:t>
      </w:r>
    </w:p>
    <w:tbl>
      <w:tblPr>
        <w:tblStyle w:val="TableGrid"/>
        <w:tblW w:w="11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4"/>
        <w:gridCol w:w="3480"/>
        <w:gridCol w:w="3686"/>
      </w:tblGrid>
      <w:tr w:rsidR="00094E07" w:rsidRPr="00EE4DA0" w14:paraId="1C5223A7" w14:textId="77777777" w:rsidTr="00094E07">
        <w:trPr>
          <w:trHeight w:val="227"/>
        </w:trPr>
        <w:tc>
          <w:tcPr>
            <w:tcW w:w="3874" w:type="dxa"/>
          </w:tcPr>
          <w:p w14:paraId="746886BC" w14:textId="7F89516E" w:rsidR="00094E07" w:rsidRPr="00EE4DA0" w:rsidRDefault="00094E07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Tech Europe Foundation</w:t>
            </w:r>
          </w:p>
        </w:tc>
        <w:tc>
          <w:tcPr>
            <w:tcW w:w="3480" w:type="dxa"/>
          </w:tcPr>
          <w:p w14:paraId="15087080" w14:textId="77777777" w:rsidR="00094E07" w:rsidRPr="00EE4DA0" w:rsidRDefault="00094E07" w:rsidP="00FB4416">
            <w:pPr>
              <w:jc w:val="right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905BDE0" w14:textId="04498F3B" w:rsidR="00094E07" w:rsidRPr="00EE4DA0" w:rsidRDefault="00094E07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pacing w:val="-3"/>
                <w:sz w:val="20"/>
                <w:szCs w:val="20"/>
              </w:rPr>
              <w:t>Milan, Italy</w:t>
            </w:r>
          </w:p>
        </w:tc>
      </w:tr>
      <w:tr w:rsidR="00094E07" w:rsidRPr="00EE4DA0" w14:paraId="68502271" w14:textId="77777777" w:rsidTr="00094E07">
        <w:trPr>
          <w:trHeight w:val="227"/>
        </w:trPr>
        <w:tc>
          <w:tcPr>
            <w:tcW w:w="3874" w:type="dxa"/>
          </w:tcPr>
          <w:p w14:paraId="162E7904" w14:textId="1D043D72" w:rsidR="00094E07" w:rsidRPr="00EE4DA0" w:rsidRDefault="00094E07" w:rsidP="00FB4416">
            <w:pPr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 w:rsidRPr="00EE4DA0">
              <w:rPr>
                <w:rFonts w:ascii="Calibri" w:hAnsi="Calibri" w:cs="Calibri"/>
                <w:b/>
                <w:sz w:val="20"/>
                <w:szCs w:val="20"/>
                <w:vertAlign w:val="superscript"/>
              </w:rPr>
              <w:t>st</w:t>
            </w:r>
            <w:r w:rsidRPr="00EE4DA0">
              <w:rPr>
                <w:rFonts w:ascii="Calibri" w:hAnsi="Calibri" w:cs="Calibri"/>
                <w:b/>
                <w:sz w:val="20"/>
                <w:szCs w:val="20"/>
              </w:rPr>
              <w:t xml:space="preserve"> Place Winner</w:t>
            </w:r>
          </w:p>
        </w:tc>
        <w:tc>
          <w:tcPr>
            <w:tcW w:w="3480" w:type="dxa"/>
          </w:tcPr>
          <w:p w14:paraId="010F6364" w14:textId="77777777" w:rsidR="00094E07" w:rsidRPr="00EE4DA0" w:rsidRDefault="00094E07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FE53C8A" w14:textId="7FD09C76" w:rsidR="00094E07" w:rsidRPr="00EE4DA0" w:rsidRDefault="00094E07" w:rsidP="00FB4416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E4DA0">
              <w:rPr>
                <w:rFonts w:ascii="Calibri" w:hAnsi="Calibri" w:cs="Calibri"/>
                <w:sz w:val="20"/>
                <w:szCs w:val="20"/>
              </w:rPr>
              <w:t>December 2025</w:t>
            </w:r>
          </w:p>
        </w:tc>
      </w:tr>
    </w:tbl>
    <w:p w14:paraId="0F09C78C" w14:textId="166FFD31" w:rsidR="002E7432" w:rsidRPr="00EE4DA0" w:rsidRDefault="00FB711F" w:rsidP="002E7432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67" w:lineRule="exact"/>
        <w:ind w:right="267"/>
        <w:jc w:val="both"/>
        <w:rPr>
          <w:rFonts w:ascii="Calibri" w:hAnsi="Calibri" w:cs="Calibri"/>
          <w:sz w:val="20"/>
          <w:szCs w:val="20"/>
        </w:rPr>
      </w:pPr>
      <w:r w:rsidRPr="00EE4DA0">
        <w:rPr>
          <w:rFonts w:ascii="Calibri" w:hAnsi="Calibri" w:cs="Calibri"/>
          <w:sz w:val="20"/>
          <w:szCs w:val="20"/>
        </w:rPr>
        <w:t>Developed ClashAI, an AI-driven Revit plugin leveraging XGBoost models using Pyrevit to autonomously detect and resolve BIM clashes, cutting false positives by 96% and accelerating coordination workflows by 50%</w:t>
      </w:r>
      <w:r w:rsidR="002E7432" w:rsidRPr="00EE4DA0">
        <w:rPr>
          <w:rFonts w:ascii="Calibri" w:hAnsi="Calibri" w:cs="Calibri"/>
          <w:sz w:val="20"/>
          <w:szCs w:val="20"/>
        </w:rPr>
        <w:t xml:space="preserve"> (web: </w:t>
      </w:r>
      <w:hyperlink r:id="rId13" w:history="1">
        <w:r w:rsidR="002E7432" w:rsidRPr="00EE4DA0">
          <w:rPr>
            <w:rStyle w:val="Hyperlink"/>
            <w:rFonts w:ascii="Calibri" w:hAnsi="Calibri" w:cs="Calibri"/>
            <w:sz w:val="20"/>
            <w:szCs w:val="20"/>
            <w:lang w:val="en-ID"/>
          </w:rPr>
          <w:t>Clash-ai.co</w:t>
        </w:r>
      </w:hyperlink>
      <w:r w:rsidR="002E7432" w:rsidRPr="00EE4DA0">
        <w:rPr>
          <w:rFonts w:ascii="Calibri" w:hAnsi="Calibri" w:cs="Calibri"/>
          <w:sz w:val="20"/>
          <w:szCs w:val="20"/>
          <w:lang w:val="en-ID"/>
        </w:rPr>
        <w:t xml:space="preserve">). </w:t>
      </w:r>
    </w:p>
    <w:p w14:paraId="61333A04" w14:textId="1A809181" w:rsidR="002E7432" w:rsidRPr="00EE4DA0" w:rsidRDefault="00FB711F" w:rsidP="00094E07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67" w:lineRule="exact"/>
        <w:ind w:right="267"/>
        <w:rPr>
          <w:rFonts w:ascii="Calibri" w:hAnsi="Calibri" w:cs="Calibri"/>
          <w:sz w:val="20"/>
          <w:szCs w:val="20"/>
        </w:rPr>
        <w:sectPr w:rsidR="002E7432" w:rsidRPr="00EE4DA0" w:rsidSect="00FB711F">
          <w:type w:val="continuous"/>
          <w:pgSz w:w="12240" w:h="15840"/>
          <w:pgMar w:top="1280" w:right="600" w:bottom="280" w:left="600" w:header="720" w:footer="720" w:gutter="0"/>
          <w:cols w:space="720"/>
        </w:sectPr>
      </w:pPr>
      <w:r w:rsidRPr="00EE4DA0">
        <w:rPr>
          <w:rFonts w:ascii="Calibri" w:hAnsi="Calibri" w:cs="Calibri"/>
          <w:sz w:val="20"/>
          <w:szCs w:val="20"/>
        </w:rPr>
        <w:t>Selected among 767 participants</w:t>
      </w:r>
      <w:r w:rsidR="002E7432" w:rsidRPr="00EE4DA0">
        <w:rPr>
          <w:rFonts w:ascii="Calibri" w:hAnsi="Calibri" w:cs="Calibri"/>
          <w:sz w:val="20"/>
          <w:szCs w:val="20"/>
        </w:rPr>
        <w:t xml:space="preserve">, awarded </w:t>
      </w:r>
      <w:r w:rsidRPr="00EE4DA0">
        <w:rPr>
          <w:rFonts w:ascii="Calibri" w:hAnsi="Calibri" w:cs="Calibri"/>
          <w:sz w:val="20"/>
          <w:szCs w:val="20"/>
        </w:rPr>
        <w:t xml:space="preserve">€5,000 </w:t>
      </w:r>
      <w:r w:rsidR="002E7432" w:rsidRPr="00EE4DA0">
        <w:rPr>
          <w:rFonts w:ascii="Calibri" w:hAnsi="Calibri" w:cs="Calibri"/>
          <w:sz w:val="20"/>
          <w:szCs w:val="20"/>
        </w:rPr>
        <w:t>priz</w:t>
      </w:r>
      <w:r w:rsidR="00EE4DA0">
        <w:rPr>
          <w:rFonts w:ascii="Calibri" w:hAnsi="Calibri" w:cs="Calibri"/>
          <w:sz w:val="20"/>
          <w:szCs w:val="20"/>
        </w:rPr>
        <w:t xml:space="preserve">e and </w:t>
      </w:r>
      <w:r w:rsidR="00EE4DA0" w:rsidRPr="00EE4DA0">
        <w:rPr>
          <w:rFonts w:ascii="Calibri" w:hAnsi="Calibri" w:cs="Calibri"/>
          <w:sz w:val="20"/>
          <w:szCs w:val="20"/>
        </w:rPr>
        <w:t>€</w:t>
      </w:r>
      <w:r w:rsidR="00EE4DA0">
        <w:rPr>
          <w:rFonts w:ascii="Calibri" w:hAnsi="Calibri" w:cs="Calibri"/>
          <w:sz w:val="20"/>
          <w:szCs w:val="20"/>
        </w:rPr>
        <w:t>2,000 pre-seed funding</w:t>
      </w:r>
      <w:r w:rsidRPr="00EE4DA0">
        <w:rPr>
          <w:rFonts w:ascii="Calibri" w:hAnsi="Calibri" w:cs="Calibri"/>
          <w:sz w:val="20"/>
          <w:szCs w:val="20"/>
        </w:rPr>
        <w:t>.</w:t>
      </w:r>
    </w:p>
    <w:p w14:paraId="1E1129AC" w14:textId="77777777" w:rsidR="00094E07" w:rsidRPr="00EE4DA0" w:rsidRDefault="00094E07" w:rsidP="00094E07">
      <w:pPr>
        <w:pStyle w:val="BodyText"/>
        <w:rPr>
          <w:sz w:val="24"/>
          <w:szCs w:val="24"/>
        </w:rPr>
      </w:pPr>
    </w:p>
    <w:sectPr w:rsidR="00094E07" w:rsidRPr="00EE4DA0">
      <w:type w:val="continuous"/>
      <w:pgSz w:w="12240" w:h="15840"/>
      <w:pgMar w:top="1280" w:right="6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39CC2" w14:textId="77777777" w:rsidR="00533754" w:rsidRDefault="00533754">
      <w:r>
        <w:separator/>
      </w:r>
    </w:p>
  </w:endnote>
  <w:endnote w:type="continuationSeparator" w:id="0">
    <w:p w14:paraId="2E6F1E9D" w14:textId="77777777" w:rsidR="00533754" w:rsidRDefault="00533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41C77" w14:textId="77777777" w:rsidR="00533754" w:rsidRDefault="00533754">
      <w:r>
        <w:separator/>
      </w:r>
    </w:p>
  </w:footnote>
  <w:footnote w:type="continuationSeparator" w:id="0">
    <w:p w14:paraId="1E7B6423" w14:textId="77777777" w:rsidR="00533754" w:rsidRDefault="00533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B1272"/>
    <w:multiLevelType w:val="hybridMultilevel"/>
    <w:tmpl w:val="AC6E68AA"/>
    <w:lvl w:ilvl="0" w:tplc="B70E2084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EDAE9A2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94AE5E36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E10735A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ar-SA"/>
      </w:rPr>
    </w:lvl>
    <w:lvl w:ilvl="4" w:tplc="DCDC74B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79182DB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5C84A708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76F29AA8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AA343C84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 w16cid:durableId="1711102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59A"/>
    <w:rsid w:val="00006290"/>
    <w:rsid w:val="00030D5C"/>
    <w:rsid w:val="000947B1"/>
    <w:rsid w:val="00094E07"/>
    <w:rsid w:val="00103746"/>
    <w:rsid w:val="0018129C"/>
    <w:rsid w:val="002B1926"/>
    <w:rsid w:val="002C41F0"/>
    <w:rsid w:val="002C6266"/>
    <w:rsid w:val="002E7432"/>
    <w:rsid w:val="0031084B"/>
    <w:rsid w:val="00326DD4"/>
    <w:rsid w:val="003465BF"/>
    <w:rsid w:val="00354ECF"/>
    <w:rsid w:val="003614A4"/>
    <w:rsid w:val="003A7074"/>
    <w:rsid w:val="003A7C45"/>
    <w:rsid w:val="003B059A"/>
    <w:rsid w:val="003C0F46"/>
    <w:rsid w:val="003D1CAA"/>
    <w:rsid w:val="003D76DD"/>
    <w:rsid w:val="003F3990"/>
    <w:rsid w:val="003F4415"/>
    <w:rsid w:val="0048103F"/>
    <w:rsid w:val="004E5B73"/>
    <w:rsid w:val="00533754"/>
    <w:rsid w:val="005868EB"/>
    <w:rsid w:val="005950EB"/>
    <w:rsid w:val="005C7EAB"/>
    <w:rsid w:val="005E7CEC"/>
    <w:rsid w:val="005F5064"/>
    <w:rsid w:val="0068235D"/>
    <w:rsid w:val="006A2F6F"/>
    <w:rsid w:val="00703002"/>
    <w:rsid w:val="00711E96"/>
    <w:rsid w:val="00767BEE"/>
    <w:rsid w:val="007965D6"/>
    <w:rsid w:val="00820409"/>
    <w:rsid w:val="00821A9E"/>
    <w:rsid w:val="00822D95"/>
    <w:rsid w:val="00872502"/>
    <w:rsid w:val="00880614"/>
    <w:rsid w:val="008B65A4"/>
    <w:rsid w:val="00943367"/>
    <w:rsid w:val="00967724"/>
    <w:rsid w:val="009A0C7F"/>
    <w:rsid w:val="00A23AE1"/>
    <w:rsid w:val="00A819B5"/>
    <w:rsid w:val="00BA077F"/>
    <w:rsid w:val="00BD3D54"/>
    <w:rsid w:val="00BD549F"/>
    <w:rsid w:val="00C14E24"/>
    <w:rsid w:val="00C764CA"/>
    <w:rsid w:val="00CB1439"/>
    <w:rsid w:val="00D25292"/>
    <w:rsid w:val="00D34D31"/>
    <w:rsid w:val="00D977D5"/>
    <w:rsid w:val="00DB12F7"/>
    <w:rsid w:val="00E66335"/>
    <w:rsid w:val="00EA55D2"/>
    <w:rsid w:val="00EE4DA0"/>
    <w:rsid w:val="00F22D35"/>
    <w:rsid w:val="00F95C2E"/>
    <w:rsid w:val="00FB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0CE873"/>
  <w15:docId w15:val="{563848EC-431F-4762-8485-98777A31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1F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</w:pPr>
  </w:style>
  <w:style w:type="paragraph" w:styleId="ListParagraph">
    <w:name w:val="List Paragraph"/>
    <w:basedOn w:val="Normal"/>
    <w:uiPriority w:val="1"/>
    <w:qFormat/>
    <w:pPr>
      <w:ind w:left="83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55D2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55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55D2"/>
    <w:rPr>
      <w:rFonts w:ascii="Times New Roman" w:eastAsia="Times New Roman" w:hAnsi="Times New Roman"/>
      <w:sz w:val="22"/>
      <w:szCs w:val="22"/>
    </w:rPr>
  </w:style>
  <w:style w:type="character" w:styleId="PlaceholderText">
    <w:name w:val="Placeholder Text"/>
    <w:uiPriority w:val="99"/>
    <w:semiHidden/>
    <w:rsid w:val="00EA55D2"/>
    <w:rPr>
      <w:color w:val="808080"/>
    </w:rPr>
  </w:style>
  <w:style w:type="paragraph" w:styleId="Revision">
    <w:name w:val="Revision"/>
    <w:hidden/>
    <w:uiPriority w:val="99"/>
    <w:semiHidden/>
    <w:rsid w:val="00EA55D2"/>
    <w:rPr>
      <w:rFonts w:ascii="Times New Roman" w:eastAsia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C62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62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743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3D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erfect-language-617533.framer.app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in/alyashyif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yaashyifa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8eb6b7-8439-4213-93fe-761711ebe20a">
      <Terms xmlns="http://schemas.microsoft.com/office/infopath/2007/PartnerControls"/>
    </lcf76f155ced4ddcb4097134ff3c332f>
    <Status xmlns="0d8eb6b7-8439-4213-93fe-761711ebe20a">Still Editing</Status>
    <AdvisertoEdit xmlns="0d8eb6b7-8439-4213-93fe-761711ebe20a">Anthony</AdvisertoEdit>
    <ADVISERTOEDIT0 xmlns="0d8eb6b7-8439-4213-93fe-761711ebe20a" xsi:nil="true"/>
    <TaxCatchAll xmlns="ca4cc3b7-6b31-416a-9465-de8c8fc267b8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0112656396B47B1DF6E7C6D8DC785" ma:contentTypeVersion="26" ma:contentTypeDescription="Create a new document." ma:contentTypeScope="" ma:versionID="3b18b50df574281c3f9c69c3f85987a8">
  <xsd:schema xmlns:xsd="http://www.w3.org/2001/XMLSchema" xmlns:xs="http://www.w3.org/2001/XMLSchema" xmlns:p="http://schemas.microsoft.com/office/2006/metadata/properties" xmlns:ns2="0d8eb6b7-8439-4213-93fe-761711ebe20a" xmlns:ns3="ca4cc3b7-6b31-416a-9465-de8c8fc267b8" targetNamespace="http://schemas.microsoft.com/office/2006/metadata/properties" ma:root="true" ma:fieldsID="581d7a333db4ebe9de3b531bfa5ccd24" ns2:_="" ns3:_="">
    <xsd:import namespace="0d8eb6b7-8439-4213-93fe-761711ebe20a"/>
    <xsd:import namespace="ca4cc3b7-6b31-416a-9465-de8c8fc267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AdvisertoEdit"/>
                <xsd:element ref="ns2:MediaServiceObjectDetectorVersions" minOccurs="0"/>
                <xsd:element ref="ns2:Status"/>
                <xsd:element ref="ns2:MediaServiceSearchProperties" minOccurs="0"/>
                <xsd:element ref="ns2:ADVISERTOEDIT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eb6b7-8439-4213-93fe-761711ebe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AdvisertoEdit" ma:index="24" ma:displayName="Adviser to Edit" ma:default="REPLACE WITH ADVISER NAME" ma:description="Adviser responsible for editing this doc" ma:format="Dropdown" ma:internalName="AdvisertoEdi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tatus" ma:index="26" ma:displayName="Status" ma:default="Still Editing" ma:format="Dropdown" ma:internalName="Status">
      <xsd:simpleType>
        <xsd:union memberTypes="dms:Text">
          <xsd:simpleType>
            <xsd:restriction base="dms:Choice">
              <xsd:enumeration value="Complete"/>
              <xsd:enumeration value="Still Editing"/>
            </xsd:restriction>
          </xsd:simpleType>
        </xsd:un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VISERTOEDIT0" ma:index="28" nillable="true" ma:displayName="ADVISER TO EDIT" ma:format="Dropdown" ma:internalName="ADVISERTOEDIT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cc3b7-6b31-416a-9465-de8c8fc267b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b73aa-ecf6-41fb-985f-c99a22a72091}" ma:internalName="TaxCatchAll" ma:showField="CatchAllData" ma:web="ca4cc3b7-6b31-416a-9465-de8c8fc267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B661BA0-4B51-4B02-B665-9C6C4D6EBA69}">
  <ds:schemaRefs>
    <ds:schemaRef ds:uri="http://schemas.microsoft.com/office/2006/metadata/properties"/>
    <ds:schemaRef ds:uri="http://schemas.microsoft.com/office/infopath/2007/PartnerControls"/>
    <ds:schemaRef ds:uri="0d8eb6b7-8439-4213-93fe-761711ebe20a"/>
    <ds:schemaRef ds:uri="ca4cc3b7-6b31-416a-9465-de8c8fc267b8"/>
  </ds:schemaRefs>
</ds:datastoreItem>
</file>

<file path=customXml/itemProps2.xml><?xml version="1.0" encoding="utf-8"?>
<ds:datastoreItem xmlns:ds="http://schemas.openxmlformats.org/officeDocument/2006/customXml" ds:itemID="{56D86977-9740-4FF4-80FF-F3B28F14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eb6b7-8439-4213-93fe-761711ebe20a"/>
    <ds:schemaRef ds:uri="ca4cc3b7-6b31-416a-9465-de8c8fc26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A9328-2807-4690-8CB1-51E8AE4F4A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0F489B-F403-4561-AE50-26D75CF617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Links>
    <vt:vector size="6" baseType="variant">
      <vt:variant>
        <vt:i4>393334</vt:i4>
      </vt:variant>
      <vt:variant>
        <vt:i4>3</vt:i4>
      </vt:variant>
      <vt:variant>
        <vt:i4>0</vt:i4>
      </vt:variant>
      <vt:variant>
        <vt:i4>5</vt:i4>
      </vt:variant>
      <vt:variant>
        <vt:lpwstr>mailto:youremail@college.harvard.edu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Gregg Rosenblum</dc:creator>
  <cp:keywords/>
  <cp:lastModifiedBy>Alya Putri Ashyifa</cp:lastModifiedBy>
  <cp:revision>13</cp:revision>
  <dcterms:created xsi:type="dcterms:W3CDTF">2026-04-21T07:51:00Z</dcterms:created>
  <dcterms:modified xsi:type="dcterms:W3CDTF">2026-08-24T03:17:00Z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2020-08-23T00:00:00Z</vt:filetime>
  </property>
</Properties>
</file>